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732"/>
      </w:tblGrid>
      <w:tr w:rsidR="005F35B7" w:rsidTr="005F35B7">
        <w:tc>
          <w:tcPr>
            <w:tcW w:w="4732" w:type="dxa"/>
          </w:tcPr>
          <w:p w:rsidR="005F35B7" w:rsidRDefault="005F35B7">
            <w:pPr>
              <w:tabs>
                <w:tab w:val="left" w:pos="4103"/>
              </w:tabs>
              <w:rPr>
                <w:rFonts w:ascii="Times New Roman" w:hAnsi="Times New Roman"/>
                <w:sz w:val="28"/>
                <w:szCs w:val="28"/>
              </w:rPr>
            </w:pPr>
          </w:p>
        </w:tc>
      </w:tr>
    </w:tbl>
    <w:p w:rsidR="005733AB" w:rsidRDefault="005733AB" w:rsidP="005733AB">
      <w:pPr>
        <w:framePr w:hSpace="180" w:wrap="around" w:hAnchor="page" w:x="1291" w:y="-750"/>
        <w:jc w:val="center"/>
        <w:rPr>
          <w:rFonts w:ascii="Times New Roman" w:hAnsi="Times New Roman"/>
          <w:b/>
        </w:rPr>
      </w:pPr>
      <w:r>
        <w:rPr>
          <w:rFonts w:ascii="Times New Roman" w:hAnsi="Times New Roman"/>
          <w:b/>
          <w:sz w:val="44"/>
          <w:szCs w:val="44"/>
        </w:rPr>
        <w:t>Общество с ограниченной ответственностью «Алтын»</w:t>
      </w:r>
    </w:p>
    <w:p w:rsidR="005733AB" w:rsidRDefault="005733AB" w:rsidP="005733AB">
      <w:pPr>
        <w:pStyle w:val="a5"/>
        <w:framePr w:hSpace="180" w:wrap="around" w:hAnchor="page" w:x="1291" w:y="-750"/>
        <w:jc w:val="center"/>
        <w:rPr>
          <w:rFonts w:ascii="Times New Roman" w:hAnsi="Times New Roman"/>
          <w:sz w:val="24"/>
          <w:szCs w:val="24"/>
        </w:rPr>
      </w:pPr>
      <w:r>
        <w:rPr>
          <w:rFonts w:ascii="Times New Roman" w:hAnsi="Times New Roman"/>
          <w:sz w:val="24"/>
          <w:szCs w:val="24"/>
        </w:rPr>
        <w:t>ИНН/КПП: 6619999614/661901001, ОГРН 1146600002416</w:t>
      </w:r>
    </w:p>
    <w:p w:rsidR="005733AB" w:rsidRDefault="005733AB" w:rsidP="005733AB">
      <w:pPr>
        <w:pStyle w:val="a5"/>
        <w:framePr w:hSpace="180" w:wrap="around" w:hAnchor="page" w:x="1291" w:y="-750"/>
        <w:jc w:val="center"/>
        <w:rPr>
          <w:rFonts w:ascii="Times New Roman" w:hAnsi="Times New Roman"/>
          <w:sz w:val="24"/>
          <w:szCs w:val="24"/>
        </w:rPr>
      </w:pPr>
      <w:r>
        <w:rPr>
          <w:rFonts w:ascii="Times New Roman" w:hAnsi="Times New Roman"/>
          <w:sz w:val="24"/>
          <w:szCs w:val="24"/>
        </w:rPr>
        <w:t xml:space="preserve">623340 Свердловская область, </w:t>
      </w:r>
      <w:proofErr w:type="spellStart"/>
      <w:r>
        <w:rPr>
          <w:rFonts w:ascii="Times New Roman" w:hAnsi="Times New Roman"/>
          <w:sz w:val="24"/>
          <w:szCs w:val="24"/>
        </w:rPr>
        <w:t>п.Арти</w:t>
      </w:r>
      <w:proofErr w:type="spellEnd"/>
      <w:r>
        <w:rPr>
          <w:rFonts w:ascii="Times New Roman" w:hAnsi="Times New Roman"/>
          <w:sz w:val="24"/>
          <w:szCs w:val="24"/>
        </w:rPr>
        <w:t xml:space="preserve">, </w:t>
      </w:r>
      <w:proofErr w:type="spellStart"/>
      <w:r>
        <w:rPr>
          <w:rFonts w:ascii="Times New Roman" w:hAnsi="Times New Roman"/>
          <w:sz w:val="24"/>
          <w:szCs w:val="24"/>
        </w:rPr>
        <w:t>ул.Автомобилистов</w:t>
      </w:r>
      <w:proofErr w:type="spellEnd"/>
      <w:r>
        <w:rPr>
          <w:rFonts w:ascii="Times New Roman" w:hAnsi="Times New Roman"/>
          <w:sz w:val="24"/>
          <w:szCs w:val="24"/>
        </w:rPr>
        <w:t xml:space="preserve"> д.1</w:t>
      </w:r>
    </w:p>
    <w:p w:rsidR="005733AB" w:rsidRDefault="005733AB" w:rsidP="005733AB">
      <w:pPr>
        <w:pStyle w:val="a5"/>
        <w:framePr w:hSpace="180" w:wrap="around" w:hAnchor="page" w:x="1291" w:y="-750"/>
        <w:jc w:val="center"/>
        <w:rPr>
          <w:rFonts w:ascii="Times New Roman" w:hAnsi="Times New Roman"/>
          <w:sz w:val="24"/>
          <w:szCs w:val="24"/>
        </w:rPr>
      </w:pPr>
      <w:r>
        <w:rPr>
          <w:rFonts w:ascii="Times New Roman" w:hAnsi="Times New Roman"/>
          <w:sz w:val="24"/>
          <w:szCs w:val="24"/>
        </w:rPr>
        <w:t>Тел. 8(34391)62410</w:t>
      </w:r>
    </w:p>
    <w:p w:rsidR="005733AB" w:rsidRDefault="005733AB" w:rsidP="005733AB">
      <w:pPr>
        <w:jc w:val="center"/>
        <w:rPr>
          <w:rFonts w:ascii="Times New Roman" w:hAnsi="Times New Roman"/>
          <w:sz w:val="28"/>
          <w:szCs w:val="28"/>
        </w:rPr>
      </w:pPr>
      <w:r>
        <w:rPr>
          <w:b/>
          <w:sz w:val="28"/>
          <w:szCs w:val="28"/>
        </w:rPr>
        <w:t>___________________________________________________________________</w:t>
      </w:r>
    </w:p>
    <w:p w:rsidR="005733AB" w:rsidRDefault="005733AB" w:rsidP="005733AB">
      <w:pPr>
        <w:rPr>
          <w:rFonts w:ascii="Times New Roman" w:hAnsi="Times New Roman"/>
          <w:sz w:val="28"/>
          <w:szCs w:val="28"/>
        </w:rPr>
      </w:pPr>
    </w:p>
    <w:p w:rsidR="005733AB" w:rsidRDefault="005733AB" w:rsidP="005733AB">
      <w:pPr>
        <w:ind w:left="4248" w:firstLine="708"/>
        <w:jc w:val="right"/>
        <w:rPr>
          <w:rFonts w:ascii="Times New Roman" w:hAnsi="Times New Roman"/>
          <w:sz w:val="28"/>
          <w:szCs w:val="28"/>
        </w:rPr>
      </w:pPr>
      <w:r>
        <w:rPr>
          <w:rFonts w:ascii="Times New Roman" w:hAnsi="Times New Roman"/>
          <w:sz w:val="28"/>
          <w:szCs w:val="28"/>
        </w:rPr>
        <w:t>УТВЕРЖДАЮ</w:t>
      </w:r>
    </w:p>
    <w:p w:rsidR="005733AB" w:rsidRDefault="005733AB" w:rsidP="005733AB">
      <w:pPr>
        <w:ind w:left="4248"/>
        <w:jc w:val="right"/>
        <w:rPr>
          <w:rFonts w:ascii="Times New Roman" w:hAnsi="Times New Roman"/>
          <w:sz w:val="28"/>
          <w:szCs w:val="28"/>
        </w:rPr>
      </w:pPr>
      <w:r>
        <w:rPr>
          <w:rFonts w:ascii="Times New Roman" w:hAnsi="Times New Roman"/>
          <w:sz w:val="28"/>
          <w:szCs w:val="28"/>
        </w:rPr>
        <w:t>Генеральный директор ООО «Алтын»</w:t>
      </w:r>
    </w:p>
    <w:p w:rsidR="005733AB" w:rsidRDefault="005733AB" w:rsidP="005733AB">
      <w:pPr>
        <w:ind w:left="4248" w:firstLine="708"/>
        <w:jc w:val="right"/>
        <w:rPr>
          <w:rFonts w:ascii="Times New Roman" w:hAnsi="Times New Roman"/>
          <w:sz w:val="28"/>
          <w:szCs w:val="28"/>
        </w:rPr>
      </w:pPr>
      <w:r>
        <w:rPr>
          <w:rFonts w:ascii="Times New Roman" w:hAnsi="Times New Roman"/>
          <w:sz w:val="28"/>
          <w:szCs w:val="28"/>
        </w:rPr>
        <w:t>______________А.Г. Посохин</w:t>
      </w:r>
      <w:r>
        <w:rPr>
          <w:rFonts w:ascii="Times New Roman" w:hAnsi="Times New Roman"/>
          <w:sz w:val="28"/>
          <w:szCs w:val="28"/>
        </w:rPr>
        <w:t xml:space="preserve"> </w:t>
      </w:r>
    </w:p>
    <w:p w:rsidR="00E03AF0" w:rsidRPr="001926D7" w:rsidRDefault="00C30D96" w:rsidP="00E03AF0">
      <w:pPr>
        <w:spacing w:before="240" w:line="360" w:lineRule="auto"/>
        <w:jc w:val="center"/>
        <w:rPr>
          <w:rFonts w:ascii="Times New Roman" w:hAnsi="Times New Roman"/>
          <w:b/>
        </w:rPr>
      </w:pPr>
      <w:r>
        <w:rPr>
          <w:rFonts w:ascii="Times New Roman" w:hAnsi="Times New Roman"/>
          <w:b/>
        </w:rPr>
        <w:t>Порядок создания, организации</w:t>
      </w:r>
      <w:r w:rsidR="00E03AF0" w:rsidRPr="001926D7">
        <w:rPr>
          <w:rFonts w:ascii="Times New Roman" w:hAnsi="Times New Roman"/>
          <w:b/>
        </w:rPr>
        <w:t xml:space="preserve"> работы, принятия решений комиссией по урегулированию споров между участниками образовательных отношений и их исполнения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Настоящий порядок регламентирует создание, организацию работы, принятие решений комиссией по урегулированию споров между участниками образовательных отношений и их исполнение </w:t>
      </w:r>
      <w:r w:rsidR="005733AB">
        <w:rPr>
          <w:rFonts w:ascii="Times New Roman" w:hAnsi="Times New Roman"/>
          <w:u w:val="single"/>
        </w:rPr>
        <w:t>ООО «Алтын»</w:t>
      </w:r>
      <w:r w:rsidRPr="001926D7">
        <w:rPr>
          <w:rFonts w:ascii="Times New Roman" w:hAnsi="Times New Roman"/>
        </w:rPr>
        <w:t>.</w:t>
      </w:r>
    </w:p>
    <w:p w:rsidR="00E03AF0" w:rsidRPr="001926D7" w:rsidRDefault="00E03AF0" w:rsidP="00E03AF0">
      <w:pPr>
        <w:tabs>
          <w:tab w:val="left" w:pos="1134"/>
        </w:tabs>
        <w:spacing w:line="360" w:lineRule="auto"/>
        <w:ind w:firstLine="709"/>
        <w:jc w:val="both"/>
        <w:rPr>
          <w:rFonts w:ascii="Times New Roman" w:hAnsi="Times New Roman"/>
        </w:rPr>
      </w:pPr>
      <w:r w:rsidRPr="001926D7">
        <w:rPr>
          <w:rFonts w:ascii="Times New Roman" w:hAnsi="Times New Roman"/>
        </w:rPr>
        <w:t xml:space="preserve">Комиссия в своей деятельности руководствуется Конституцией Российской Федерации, Федеральным законом «Об образовании в Российской Федерации», иными нормативными правовыми актами, уставом, настоящим порядком и другими локальными нормативными актами </w:t>
      </w:r>
      <w:r w:rsidR="005733AB">
        <w:rPr>
          <w:rFonts w:ascii="Times New Roman" w:hAnsi="Times New Roman"/>
        </w:rPr>
        <w:t>ООО «Алтын»</w:t>
      </w:r>
      <w:r w:rsidRPr="001926D7">
        <w:rPr>
          <w:rFonts w:ascii="Times New Roman" w:hAnsi="Times New Roman"/>
        </w:rPr>
        <w:t>.</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состоит из избираемых членов, представляющих:</w:t>
      </w:r>
    </w:p>
    <w:p w:rsidR="00E03AF0" w:rsidRPr="001926D7" w:rsidRDefault="001745C5" w:rsidP="00E03AF0">
      <w:pPr>
        <w:numPr>
          <w:ilvl w:val="0"/>
          <w:numId w:val="2"/>
        </w:numPr>
        <w:spacing w:line="360" w:lineRule="auto"/>
        <w:ind w:left="709" w:hanging="425"/>
        <w:jc w:val="both"/>
        <w:rPr>
          <w:rFonts w:ascii="Times New Roman" w:hAnsi="Times New Roman"/>
        </w:rPr>
      </w:pPr>
      <w:r>
        <w:rPr>
          <w:rFonts w:ascii="Times New Roman" w:hAnsi="Times New Roman"/>
        </w:rPr>
        <w:t>представители слушателей – 2</w:t>
      </w:r>
      <w:r w:rsidR="00E03AF0" w:rsidRPr="001926D7">
        <w:rPr>
          <w:rFonts w:ascii="Times New Roman" w:hAnsi="Times New Roman"/>
        </w:rPr>
        <w:t xml:space="preserve"> человека;</w:t>
      </w:r>
    </w:p>
    <w:p w:rsidR="00E03AF0" w:rsidRPr="001926D7" w:rsidRDefault="001745C5" w:rsidP="00E03AF0">
      <w:pPr>
        <w:numPr>
          <w:ilvl w:val="0"/>
          <w:numId w:val="2"/>
        </w:numPr>
        <w:spacing w:line="360" w:lineRule="auto"/>
        <w:ind w:left="709" w:hanging="425"/>
        <w:jc w:val="both"/>
        <w:rPr>
          <w:rFonts w:ascii="Times New Roman" w:hAnsi="Times New Roman"/>
        </w:rPr>
      </w:pPr>
      <w:r>
        <w:rPr>
          <w:rFonts w:ascii="Times New Roman" w:hAnsi="Times New Roman"/>
        </w:rPr>
        <w:t>работников – 2</w:t>
      </w:r>
      <w:r w:rsidR="00E03AF0" w:rsidRPr="001926D7">
        <w:rPr>
          <w:rFonts w:ascii="Times New Roman" w:hAnsi="Times New Roman"/>
        </w:rPr>
        <w:t xml:space="preserve"> человека.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Члены комиссии, представляющие </w:t>
      </w:r>
      <w:r w:rsidR="001745C5">
        <w:rPr>
          <w:rFonts w:ascii="Times New Roman" w:hAnsi="Times New Roman"/>
        </w:rPr>
        <w:t>слушателей</w:t>
      </w:r>
      <w:r w:rsidRPr="001926D7">
        <w:rPr>
          <w:rFonts w:ascii="Times New Roman" w:hAnsi="Times New Roman"/>
        </w:rPr>
        <w:t xml:space="preserve">, избираются простым большинством голосов присутствующих на </w:t>
      </w:r>
      <w:r w:rsidR="001745C5">
        <w:rPr>
          <w:rFonts w:ascii="Times New Roman" w:hAnsi="Times New Roman"/>
        </w:rPr>
        <w:t>собрании слушателей.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Члены комиссии, представляющие работников, избираются на общем собрании </w:t>
      </w:r>
      <w:r w:rsidRPr="001926D7">
        <w:rPr>
          <w:rFonts w:ascii="Times New Roman" w:hAnsi="Times New Roman"/>
          <w:color w:val="000000"/>
        </w:rPr>
        <w:t>работников</w:t>
      </w:r>
      <w:r w:rsidRPr="001926D7">
        <w:rPr>
          <w:rFonts w:ascii="Times New Roman" w:hAnsi="Times New Roman"/>
        </w:rPr>
        <w:t xml:space="preserve"> простым большинством голосов присутствующих на заседании членов общего собрания </w:t>
      </w:r>
      <w:r w:rsidRPr="001926D7">
        <w:rPr>
          <w:rFonts w:ascii="Times New Roman" w:hAnsi="Times New Roman"/>
          <w:color w:val="000000"/>
        </w:rPr>
        <w:t>работников</w:t>
      </w:r>
      <w:r w:rsidRPr="001926D7">
        <w:rPr>
          <w:rFonts w:ascii="Times New Roman" w:hAnsi="Times New Roman"/>
        </w:rPr>
        <w:t>.</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считается сформированной и приступает к работе с момента избирания всего состава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Комиссия формируется </w:t>
      </w:r>
      <w:r w:rsidR="005733AB">
        <w:rPr>
          <w:rFonts w:ascii="Times New Roman" w:hAnsi="Times New Roman"/>
        </w:rPr>
        <w:t>по мере необходимости</w:t>
      </w:r>
      <w:r w:rsidRPr="001926D7">
        <w:rPr>
          <w:rFonts w:ascii="Times New Roman" w:hAnsi="Times New Roman"/>
        </w:rPr>
        <w:t xml:space="preserve">. </w:t>
      </w:r>
      <w:r w:rsidR="007C3262">
        <w:rPr>
          <w:rFonts w:ascii="Times New Roman" w:hAnsi="Times New Roman"/>
        </w:rPr>
        <w:t>Персональный с</w:t>
      </w:r>
      <w:r w:rsidRPr="001926D7">
        <w:rPr>
          <w:rFonts w:ascii="Times New Roman" w:hAnsi="Times New Roman"/>
        </w:rPr>
        <w:t xml:space="preserve">остав комиссии утверждается </w:t>
      </w:r>
      <w:r w:rsidR="0043217D">
        <w:rPr>
          <w:rFonts w:ascii="Times New Roman" w:hAnsi="Times New Roman"/>
        </w:rPr>
        <w:t>директором</w:t>
      </w:r>
      <w:r w:rsidRPr="001926D7">
        <w:rPr>
          <w:rFonts w:ascii="Times New Roman" w:hAnsi="Times New Roman"/>
        </w:rPr>
        <w:t>.</w:t>
      </w:r>
    </w:p>
    <w:p w:rsidR="00E03AF0" w:rsidRPr="001926D7" w:rsidRDefault="005733AB" w:rsidP="00E03AF0">
      <w:pPr>
        <w:numPr>
          <w:ilvl w:val="0"/>
          <w:numId w:val="1"/>
        </w:numPr>
        <w:spacing w:line="360" w:lineRule="auto"/>
        <w:ind w:left="0" w:firstLine="709"/>
        <w:jc w:val="both"/>
        <w:rPr>
          <w:rFonts w:ascii="Times New Roman" w:hAnsi="Times New Roman"/>
        </w:rPr>
      </w:pPr>
      <w:r>
        <w:rPr>
          <w:rFonts w:ascii="Times New Roman" w:hAnsi="Times New Roman"/>
        </w:rPr>
        <w:t>ООО «Алтын»</w:t>
      </w:r>
      <w:r w:rsidR="00E03AF0" w:rsidRPr="001926D7">
        <w:rPr>
          <w:rFonts w:ascii="Times New Roman" w:hAnsi="Times New Roman"/>
        </w:rPr>
        <w:t xml:space="preserve"> не выплачивает членам комиссии вознаграждение за выполнение ими своих обязанностей.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Полномочия члена комиссии</w:t>
      </w:r>
      <w:r w:rsidRPr="001926D7">
        <w:rPr>
          <w:rFonts w:ascii="Times New Roman" w:hAnsi="Times New Roman"/>
          <w:b/>
        </w:rPr>
        <w:t xml:space="preserve"> </w:t>
      </w:r>
      <w:r w:rsidRPr="001926D7">
        <w:rPr>
          <w:rFonts w:ascii="Times New Roman" w:eastAsia="Times New Roman" w:hAnsi="Times New Roman"/>
          <w:bCs/>
          <w:lang w:eastAsia="ru-RU"/>
        </w:rPr>
        <w:t>могут быть прекращены досрочно:</w:t>
      </w:r>
    </w:p>
    <w:p w:rsidR="00E03AF0" w:rsidRPr="001926D7" w:rsidRDefault="00E03AF0" w:rsidP="00E03AF0">
      <w:pPr>
        <w:numPr>
          <w:ilvl w:val="0"/>
          <w:numId w:val="3"/>
        </w:numPr>
        <w:shd w:val="clear" w:color="auto" w:fill="FFFFFF"/>
        <w:autoSpaceDE w:val="0"/>
        <w:autoSpaceDN w:val="0"/>
        <w:adjustRightInd w:val="0"/>
        <w:spacing w:before="5" w:line="360" w:lineRule="auto"/>
        <w:ind w:left="709" w:right="34"/>
        <w:jc w:val="both"/>
        <w:rPr>
          <w:rFonts w:ascii="Times New Roman" w:eastAsia="Times New Roman" w:hAnsi="Times New Roman"/>
          <w:bCs/>
          <w:lang w:eastAsia="ru-RU"/>
        </w:rPr>
      </w:pPr>
      <w:r w:rsidRPr="001926D7">
        <w:rPr>
          <w:rFonts w:ascii="Times New Roman" w:eastAsia="Times New Roman" w:hAnsi="Times New Roman"/>
          <w:bCs/>
          <w:lang w:eastAsia="ru-RU"/>
        </w:rPr>
        <w:lastRenderedPageBreak/>
        <w:t>по просьбе члена комиссии;</w:t>
      </w:r>
    </w:p>
    <w:p w:rsidR="00E03AF0" w:rsidRPr="001926D7" w:rsidRDefault="00E03AF0" w:rsidP="00E03AF0">
      <w:pPr>
        <w:numPr>
          <w:ilvl w:val="0"/>
          <w:numId w:val="3"/>
        </w:numPr>
        <w:shd w:val="clear" w:color="auto" w:fill="FFFFFF"/>
        <w:autoSpaceDE w:val="0"/>
        <w:autoSpaceDN w:val="0"/>
        <w:adjustRightInd w:val="0"/>
        <w:spacing w:before="5" w:line="360" w:lineRule="auto"/>
        <w:ind w:left="709" w:right="34"/>
        <w:jc w:val="both"/>
        <w:rPr>
          <w:rFonts w:ascii="Times New Roman" w:eastAsia="Times New Roman" w:hAnsi="Times New Roman"/>
          <w:bCs/>
          <w:lang w:eastAsia="ru-RU"/>
        </w:rPr>
      </w:pPr>
      <w:r w:rsidRPr="001926D7">
        <w:rPr>
          <w:rFonts w:ascii="Times New Roman" w:eastAsia="Times New Roman" w:hAnsi="Times New Roman"/>
          <w:bCs/>
          <w:lang w:eastAsia="ru-RU"/>
        </w:rPr>
        <w:t>в случае невозможности исполнения членом комиссии своих обязанностей по состоянию здоровья или по причине его отсутствия в месте нахождения учреждения в течение двух месяцев;</w:t>
      </w:r>
    </w:p>
    <w:p w:rsidR="00E03AF0" w:rsidRPr="001926D7" w:rsidRDefault="00E03AF0" w:rsidP="00E03AF0">
      <w:pPr>
        <w:numPr>
          <w:ilvl w:val="0"/>
          <w:numId w:val="3"/>
        </w:numPr>
        <w:shd w:val="clear" w:color="auto" w:fill="FFFFFF"/>
        <w:autoSpaceDE w:val="0"/>
        <w:autoSpaceDN w:val="0"/>
        <w:adjustRightInd w:val="0"/>
        <w:spacing w:before="5" w:line="360" w:lineRule="auto"/>
        <w:ind w:left="709" w:right="34"/>
        <w:jc w:val="both"/>
        <w:rPr>
          <w:rFonts w:ascii="Times New Roman" w:eastAsia="Times New Roman" w:hAnsi="Times New Roman"/>
          <w:bCs/>
          <w:lang w:eastAsia="ru-RU"/>
        </w:rPr>
      </w:pPr>
      <w:r w:rsidRPr="001926D7">
        <w:rPr>
          <w:rFonts w:ascii="Times New Roman" w:eastAsia="Times New Roman" w:hAnsi="Times New Roman"/>
          <w:bCs/>
          <w:lang w:eastAsia="ru-RU"/>
        </w:rPr>
        <w:t>в случае привлечения члена комиссии к уголовной ответственности.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Полномочия члена комиссии, являющегося работником и состоящего с </w:t>
      </w:r>
      <w:r w:rsidR="007C3262">
        <w:rPr>
          <w:rFonts w:ascii="Times New Roman" w:hAnsi="Times New Roman"/>
        </w:rPr>
        <w:t xml:space="preserve">ООО «Алтын» </w:t>
      </w:r>
      <w:r w:rsidRPr="001926D7">
        <w:rPr>
          <w:rFonts w:ascii="Times New Roman" w:hAnsi="Times New Roman"/>
        </w:rPr>
        <w:t>в трудовых отношениях, могут быть также прекращены досрочно в случае прекращения трудовых отношений.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Вакантные места, образовавшиеся в комиссии, замещаются на оставшийся срок полномочий</w:t>
      </w:r>
      <w:r w:rsidR="007C3262">
        <w:rPr>
          <w:rFonts w:ascii="Times New Roman" w:hAnsi="Times New Roman"/>
        </w:rPr>
        <w:t xml:space="preserve"> и работы</w:t>
      </w:r>
      <w:r w:rsidRPr="001926D7">
        <w:rPr>
          <w:rFonts w:ascii="Times New Roman" w:hAnsi="Times New Roman"/>
        </w:rPr>
        <w:t xml:space="preserve">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Комиссию возглавляет председатель, избираемый членами комиссии из их числа простым большинством голосов от общего числа членов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Директор </w:t>
      </w:r>
      <w:r w:rsidR="007C3262">
        <w:rPr>
          <w:rFonts w:ascii="Times New Roman" w:hAnsi="Times New Roman"/>
        </w:rPr>
        <w:t>ООО «Алтын»</w:t>
      </w:r>
      <w:r w:rsidRPr="001926D7">
        <w:rPr>
          <w:rFonts w:ascii="Times New Roman" w:hAnsi="Times New Roman"/>
        </w:rPr>
        <w:t xml:space="preserve"> может быть </w:t>
      </w:r>
      <w:r w:rsidR="00344952">
        <w:rPr>
          <w:rFonts w:ascii="Times New Roman" w:hAnsi="Times New Roman"/>
        </w:rPr>
        <w:t>дополнительно включен в число</w:t>
      </w:r>
      <w:r w:rsidRPr="001926D7">
        <w:rPr>
          <w:rFonts w:ascii="Times New Roman" w:hAnsi="Times New Roman"/>
        </w:rPr>
        <w:t xml:space="preserve"> </w:t>
      </w:r>
      <w:r w:rsidR="00344952">
        <w:rPr>
          <w:rFonts w:ascii="Times New Roman" w:hAnsi="Times New Roman"/>
        </w:rPr>
        <w:t>членов</w:t>
      </w:r>
      <w:r w:rsidRPr="001926D7">
        <w:rPr>
          <w:rFonts w:ascii="Times New Roman" w:hAnsi="Times New Roman"/>
        </w:rPr>
        <w:t xml:space="preserve"> комиссии</w:t>
      </w:r>
      <w:r w:rsidR="0001346F">
        <w:rPr>
          <w:rFonts w:ascii="Times New Roman" w:hAnsi="Times New Roman"/>
        </w:rPr>
        <w:t>, но только с правом совещательного голоса</w:t>
      </w:r>
      <w:r w:rsidRPr="001926D7">
        <w:rPr>
          <w:rFonts w:ascii="Times New Roman" w:hAnsi="Times New Roman"/>
        </w:rPr>
        <w:t>.</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вправе в любое время переизбрать своего председателя простым большинством голосов от общего числа членов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Председатель комиссии:</w:t>
      </w:r>
    </w:p>
    <w:p w:rsidR="00E03AF0" w:rsidRPr="001926D7" w:rsidRDefault="00E03AF0" w:rsidP="00E03AF0">
      <w:pPr>
        <w:numPr>
          <w:ilvl w:val="0"/>
          <w:numId w:val="4"/>
        </w:numPr>
        <w:spacing w:line="360" w:lineRule="auto"/>
        <w:ind w:hanging="436"/>
        <w:jc w:val="both"/>
        <w:rPr>
          <w:rFonts w:ascii="Times New Roman" w:hAnsi="Times New Roman"/>
        </w:rPr>
      </w:pPr>
      <w:r w:rsidRPr="001926D7">
        <w:rPr>
          <w:rFonts w:ascii="Times New Roman" w:hAnsi="Times New Roman"/>
        </w:rPr>
        <w:t>осуществляет общее руководство деятельностью комиссии;</w:t>
      </w:r>
    </w:p>
    <w:p w:rsidR="00E03AF0" w:rsidRPr="001926D7" w:rsidRDefault="00E03AF0" w:rsidP="00E03AF0">
      <w:pPr>
        <w:numPr>
          <w:ilvl w:val="0"/>
          <w:numId w:val="4"/>
        </w:numPr>
        <w:spacing w:line="360" w:lineRule="auto"/>
        <w:ind w:hanging="436"/>
        <w:jc w:val="both"/>
        <w:rPr>
          <w:rFonts w:ascii="Times New Roman" w:hAnsi="Times New Roman"/>
        </w:rPr>
      </w:pPr>
      <w:r w:rsidRPr="001926D7">
        <w:rPr>
          <w:rFonts w:ascii="Times New Roman" w:hAnsi="Times New Roman"/>
        </w:rPr>
        <w:t>ведёт заседание комиссии;</w:t>
      </w:r>
    </w:p>
    <w:p w:rsidR="00E03AF0" w:rsidRPr="001926D7" w:rsidRDefault="00E03AF0" w:rsidP="00E03AF0">
      <w:pPr>
        <w:numPr>
          <w:ilvl w:val="0"/>
          <w:numId w:val="4"/>
        </w:numPr>
        <w:spacing w:line="360" w:lineRule="auto"/>
        <w:ind w:hanging="436"/>
        <w:jc w:val="both"/>
        <w:rPr>
          <w:rFonts w:ascii="Times New Roman" w:hAnsi="Times New Roman"/>
        </w:rPr>
      </w:pPr>
      <w:r w:rsidRPr="001926D7">
        <w:rPr>
          <w:rFonts w:ascii="Times New Roman" w:hAnsi="Times New Roman"/>
        </w:rPr>
        <w:t>подписывает протокол заседания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случае отсутствия председателя комиссии, его функции осуществляет его заместитель, избираемый членами комиссии из их числа простым большинством голосов от общего числа членов комиссии, или один из членов комиссии по решению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Для ведения текущих дел члены комиссии назначают секретаря комиссии, который отвечает за подготовку заседаний комиссии, ведение протоколов заседаний комиссии и достоверность отражённых в нём сведений, а также за рассылку извещений о месте и сроках проведения заседаний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Организационной формой работы комиссии являются заседания, которые проводятся по мере необходимости, в связи поступившими в комиссию обращениями от участников образовательных отношений.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Обращение в комиссию могут направлять обучающиеся, работники и их представители, директор либо представитель, действующий на основании доверенности.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Срок обращения в комиссию составляет </w:t>
      </w:r>
      <w:r w:rsidRPr="001926D7">
        <w:rPr>
          <w:rFonts w:ascii="Times New Roman" w:hAnsi="Times New Roman"/>
          <w:lang w:eastAsia="ru-RU"/>
        </w:rPr>
        <w:t>30 календарных дней со дня, когда участник (участники) образовательных отношений узнал (узнали) или должен был (должны были) узнать о нарушении своего права (своих прав).</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обязана рассмотреть поступившее от участника (участников) образовательных отношений письменное заявление в течение десяти календарных дней со дня его подачи.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lastRenderedPageBreak/>
        <w:t xml:space="preserve">Заседания комиссии созываются председателем комиссии, а в его отсутствие – заместителем председателя. Правом созыва заседания комиссии обладают также директор </w:t>
      </w:r>
      <w:r w:rsidR="007C3262">
        <w:rPr>
          <w:rFonts w:ascii="Times New Roman" w:hAnsi="Times New Roman"/>
        </w:rPr>
        <w:t>ООО «Алтын»</w:t>
      </w:r>
      <w:r w:rsidRPr="001926D7">
        <w:rPr>
          <w:rFonts w:ascii="Times New Roman" w:hAnsi="Times New Roman"/>
        </w:rPr>
        <w:t>. Комиссия также может созываться по инициативе не менее чем 1/3 членов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При комиссии могут создаваться подкомиссии. Составы подкомиссий утверждаются комиссией. В подкомиссии могут входить, с их согласия, любые лица, которых комиссия сочтет необходимыми привлечь для обеспечения эффективной работы подкомиссии. Руководитель (председатель) любой подкомиссии является членом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Заседание комиссии правомочно, если все члены комиссии извещены о времени и месте его проведения и на нем присутствуют не менее двух третей от общего числа членов комиссии, определенного настоящим порядком.</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При отсутствии на заседании комиссии по уважительной причине члена комиссии представленное им в письменной форме мнение учитывается при определении наличия кворума и результатов голосования.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Члены комиссии и лица, участвовавшие в ее заседании, не вправе разглашать сведения, ставшие им известными в ходе работы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случае если в комиссию поступило обращение на члена комиссии, он не принимает участия в работе комиссии по рассмотрению соответствующего обращения.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случае установления комиссией признаков дисциплинарного проступка в действиях (бездействии) обучающего или работника информация об этом представляется директору для решения вопроса о применении к обучающемуся, работнику мер ответственности, предусмотренных законодательством.</w:t>
      </w:r>
    </w:p>
    <w:p w:rsidR="00E03AF0" w:rsidRPr="001926D7" w:rsidRDefault="00E03AF0" w:rsidP="00E03AF0">
      <w:pPr>
        <w:spacing w:line="360" w:lineRule="auto"/>
        <w:ind w:firstLine="709"/>
        <w:jc w:val="both"/>
        <w:rPr>
          <w:rFonts w:ascii="Times New Roman" w:hAnsi="Times New Roman"/>
        </w:rPr>
      </w:pPr>
      <w:r w:rsidRPr="001926D7">
        <w:rPr>
          <w:rFonts w:ascii="Times New Roman" w:hAnsi="Times New Roman"/>
        </w:rPr>
        <w:t>В случае установления комиссией факта совершения участником образовательных отношений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Решение комиссии принимается открытым голосованием. Решение комиссии считается принятым при условии, что за него проголосовало большинство участвующих в голосовании членов комиссии.</w:t>
      </w:r>
    </w:p>
    <w:p w:rsidR="00E03AF0" w:rsidRPr="001926D7" w:rsidRDefault="00E03AF0" w:rsidP="00E03AF0">
      <w:pPr>
        <w:spacing w:line="360" w:lineRule="auto"/>
        <w:ind w:firstLine="709"/>
        <w:jc w:val="both"/>
        <w:rPr>
          <w:rFonts w:ascii="Times New Roman" w:hAnsi="Times New Roman"/>
        </w:rPr>
      </w:pPr>
      <w:r w:rsidRPr="001926D7">
        <w:rPr>
          <w:rFonts w:ascii="Times New Roman" w:hAnsi="Times New Roman"/>
        </w:rPr>
        <w:t>В работе комиссии может быть предусмотрен порядок тайного голосования, который устанавливается на заседании комиссии.</w:t>
      </w:r>
    </w:p>
    <w:p w:rsidR="00E03AF0" w:rsidRPr="001926D7" w:rsidRDefault="00E03AF0" w:rsidP="00E03AF0">
      <w:pPr>
        <w:tabs>
          <w:tab w:val="left" w:pos="1134"/>
        </w:tabs>
        <w:spacing w:line="360" w:lineRule="auto"/>
        <w:ind w:firstLine="709"/>
        <w:jc w:val="both"/>
        <w:rPr>
          <w:rFonts w:ascii="Times New Roman" w:hAnsi="Times New Roman"/>
        </w:rPr>
      </w:pPr>
      <w:r w:rsidRPr="001926D7">
        <w:rPr>
          <w:rFonts w:ascii="Times New Roman" w:hAnsi="Times New Roman"/>
        </w:rPr>
        <w:lastRenderedPageBreak/>
        <w:t>При равенстве голосов принимается решение, за которое голосовал председательствующий на заседании.</w:t>
      </w:r>
    </w:p>
    <w:p w:rsidR="00E03AF0" w:rsidRPr="001926D7" w:rsidRDefault="00E03AF0" w:rsidP="00E03AF0">
      <w:pPr>
        <w:tabs>
          <w:tab w:val="left" w:pos="1134"/>
        </w:tabs>
        <w:spacing w:line="360" w:lineRule="auto"/>
        <w:ind w:firstLine="709"/>
        <w:jc w:val="both"/>
        <w:rPr>
          <w:rFonts w:ascii="Times New Roman" w:hAnsi="Times New Roman"/>
        </w:rPr>
      </w:pPr>
      <w:r w:rsidRPr="001926D7">
        <w:rPr>
          <w:rFonts w:ascii="Times New Roman" w:hAnsi="Times New Roman"/>
        </w:rPr>
        <w:t>Решение комиссии оформляется протоколом, который подписывается председателем и секретарем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Член комиссии, не согласный с её решением, вправе в письменной форме изложить своё мнение, которое подлежит обязательному приобщению к протоколу заседания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Решение комиссии является обязательным для всех участников образовательных отношений и подлежит исполнению в сроки, предусмотренные указанным решением.</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Копии протокола заседания комиссии в 3-дневный срок со дня заседания направляются директору, полностью или в виде выписок из протокола – заинтересованным лицам.</w:t>
      </w:r>
      <w:r w:rsidRPr="001926D7">
        <w:rPr>
          <w:rFonts w:ascii="Times New Roman" w:hAnsi="Times New Roman"/>
          <w:lang w:eastAsia="ru-RU"/>
        </w:rPr>
        <w:t xml:space="preserve"> </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lang w:eastAsia="ru-RU"/>
        </w:rPr>
        <w:t>Решение комиссии может быть обжаловано в установленном законодательством Российской Федерации порядке.</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Обучающийся, вправе обжаловать в комиссию меры дисциплинарного взыскания и их применение к обучающемуся.</w:t>
      </w:r>
    </w:p>
    <w:p w:rsidR="00E03AF0" w:rsidRPr="001926D7" w:rsidRDefault="00E03AF0" w:rsidP="00E03AF0">
      <w:pPr>
        <w:spacing w:line="360" w:lineRule="auto"/>
        <w:ind w:firstLine="709"/>
        <w:jc w:val="both"/>
        <w:rPr>
          <w:rFonts w:ascii="Times New Roman" w:hAnsi="Times New Roman"/>
        </w:rPr>
      </w:pPr>
      <w:r w:rsidRPr="001926D7">
        <w:rPr>
          <w:rFonts w:ascii="Times New Roman" w:hAnsi="Times New Roman"/>
        </w:rPr>
        <w:t xml:space="preserve">При рассмотрении </w:t>
      </w:r>
      <w:r w:rsidR="007C3262">
        <w:rPr>
          <w:rFonts w:ascii="Times New Roman" w:hAnsi="Times New Roman"/>
        </w:rPr>
        <w:t>конкретного</w:t>
      </w:r>
      <w:r w:rsidRPr="001926D7">
        <w:rPr>
          <w:rFonts w:ascii="Times New Roman" w:hAnsi="Times New Roman"/>
        </w:rPr>
        <w:t xml:space="preserve"> вопроса комиссия может приглашать заинтересованные стороны для получения устных объяснений. Комиссия может пригласить несовершеннолетнего обучающегося для дачи устных объяснений, показаний, при условии, что это не нанесёт психологической травмы ребёнку, и соответствует морально-этическим нормам.</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 итогам рассмотрения вопроса об обжаловании применения меры дисциплинарного взыскания комиссия принимает одно из следующих решений:</w:t>
      </w:r>
    </w:p>
    <w:p w:rsidR="00E03AF0" w:rsidRPr="001926D7" w:rsidRDefault="00E03AF0" w:rsidP="00E03AF0">
      <w:pPr>
        <w:numPr>
          <w:ilvl w:val="0"/>
          <w:numId w:val="5"/>
        </w:numPr>
        <w:spacing w:line="360" w:lineRule="auto"/>
        <w:ind w:left="709" w:hanging="425"/>
        <w:jc w:val="both"/>
        <w:rPr>
          <w:rFonts w:ascii="Times New Roman" w:hAnsi="Times New Roman"/>
        </w:rPr>
      </w:pPr>
      <w:r w:rsidRPr="001926D7">
        <w:rPr>
          <w:rFonts w:ascii="Times New Roman" w:hAnsi="Times New Roman"/>
        </w:rPr>
        <w:t>признать обоснованность применения меры дисциплинарного взыскания;</w:t>
      </w:r>
    </w:p>
    <w:p w:rsidR="00E03AF0" w:rsidRPr="001926D7" w:rsidRDefault="00E03AF0" w:rsidP="00E03AF0">
      <w:pPr>
        <w:numPr>
          <w:ilvl w:val="0"/>
          <w:numId w:val="5"/>
        </w:numPr>
        <w:spacing w:line="360" w:lineRule="auto"/>
        <w:ind w:left="709" w:hanging="425"/>
        <w:jc w:val="both"/>
        <w:rPr>
          <w:rFonts w:ascii="Times New Roman" w:hAnsi="Times New Roman"/>
        </w:rPr>
      </w:pPr>
      <w:r w:rsidRPr="001926D7">
        <w:rPr>
          <w:rFonts w:ascii="Times New Roman" w:hAnsi="Times New Roman"/>
        </w:rPr>
        <w:t>признать необоснованность применения меры дисциплинарного взыскания. В этом случае вынесенная мера дисциплинарного взыскания подлежит отмене.</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lang w:eastAsia="ru-RU"/>
        </w:rPr>
        <w:t>Заявление о наличии или об отсутствии конфликта интересов педагогического работника</w:t>
      </w:r>
      <w:r w:rsidRPr="001926D7">
        <w:rPr>
          <w:rFonts w:ascii="Times New Roman" w:hAnsi="Times New Roman"/>
        </w:rPr>
        <w:t xml:space="preserve"> рассматривается комиссией в случае, если стороны самостоятельно не урегулировали разногласия при непосредственных переговорах.</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Председатель комиссии организует ознакомление педагогического работника, в отношении которого рассматривается вопрос об урегулировании конфликта интересов, членов комиссии и других лиц, участвующих в заседании комиссии, с информацией, поступившей в комиссию, и результатами её проверки.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Заседание комиссии проводится в присутствии педагогического работника, в отношении которого рассматривается вопрос об урегулировании конфликта интересов.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В случае неявки педагогического работника или его представителя на заседание комиссии при отсутствии письменной просьбы педагогического работника о рассмотрении указанного вопроса без его участия рассмотрение вопроса откладывается. В случае вторичной неявки педагогического работника или его представителя без уважительных причин комиссия может принять решение о рассмотрении указанного вопроса в отсутствие педагогического работника.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lastRenderedPageBreak/>
        <w:t xml:space="preserve">По итогам рассмотрения вопроса </w:t>
      </w:r>
      <w:r w:rsidRPr="001926D7">
        <w:rPr>
          <w:rFonts w:ascii="Times New Roman" w:hAnsi="Times New Roman"/>
          <w:lang w:eastAsia="ru-RU"/>
        </w:rPr>
        <w:t>о наличии или об отсутствии конфликта интересов педагогического работника</w:t>
      </w:r>
      <w:r w:rsidRPr="001926D7">
        <w:rPr>
          <w:rFonts w:ascii="Times New Roman" w:hAnsi="Times New Roman"/>
        </w:rPr>
        <w:t xml:space="preserve"> комиссия принимает одно из следующих решений:</w:t>
      </w:r>
    </w:p>
    <w:p w:rsidR="00E03AF0" w:rsidRPr="001926D7" w:rsidRDefault="00E03AF0" w:rsidP="00E03AF0">
      <w:pPr>
        <w:numPr>
          <w:ilvl w:val="0"/>
          <w:numId w:val="6"/>
        </w:numPr>
        <w:spacing w:line="360" w:lineRule="auto"/>
        <w:ind w:left="709" w:hanging="425"/>
        <w:jc w:val="both"/>
        <w:rPr>
          <w:rFonts w:ascii="Times New Roman" w:hAnsi="Times New Roman"/>
        </w:rPr>
      </w:pPr>
      <w:r w:rsidRPr="001926D7">
        <w:rPr>
          <w:rFonts w:ascii="Times New Roman" w:hAnsi="Times New Roman"/>
        </w:rPr>
        <w:t>установить, что педагогический работник соблюдал требования об урегулировании конфликта интересов;</w:t>
      </w:r>
    </w:p>
    <w:p w:rsidR="00E03AF0" w:rsidRPr="001926D7" w:rsidRDefault="00E03AF0" w:rsidP="00E03AF0">
      <w:pPr>
        <w:numPr>
          <w:ilvl w:val="0"/>
          <w:numId w:val="6"/>
        </w:numPr>
        <w:spacing w:line="360" w:lineRule="auto"/>
        <w:ind w:left="0" w:firstLine="284"/>
        <w:jc w:val="both"/>
        <w:rPr>
          <w:rFonts w:ascii="Times New Roman" w:hAnsi="Times New Roman"/>
        </w:rPr>
      </w:pPr>
      <w:r w:rsidRPr="001926D7">
        <w:rPr>
          <w:rFonts w:ascii="Times New Roman" w:hAnsi="Times New Roman"/>
        </w:rPr>
        <w:t>установить, что педагогический работник не соблюдал требования об урегулировании конфликта интересов. В этом случае комиссия рекомендует директору указать педагогическому работнику на недопустимость нарушения требований урегулирования конфликта интересов либо применить к педагогическому работнику конкретную меру ответственности.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требований об урегулировании конфликта интересов.</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комиссию принимаются заявления по вопросам применения локальных нормативных актов.</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 итогам рассмотрения вопроса применения локальных нормативных актов комиссия принимает одно из следующих решений:</w:t>
      </w:r>
    </w:p>
    <w:p w:rsidR="00E03AF0" w:rsidRPr="001926D7" w:rsidRDefault="00E03AF0" w:rsidP="00E03AF0">
      <w:pPr>
        <w:numPr>
          <w:ilvl w:val="0"/>
          <w:numId w:val="7"/>
        </w:numPr>
        <w:spacing w:line="360" w:lineRule="auto"/>
        <w:ind w:left="709" w:hanging="436"/>
        <w:jc w:val="both"/>
        <w:rPr>
          <w:rFonts w:ascii="Times New Roman" w:hAnsi="Times New Roman"/>
        </w:rPr>
      </w:pPr>
      <w:r w:rsidRPr="001926D7">
        <w:rPr>
          <w:rFonts w:ascii="Times New Roman" w:hAnsi="Times New Roman"/>
        </w:rPr>
        <w:t>установить соблюдение требований локального нормативного акта;</w:t>
      </w:r>
    </w:p>
    <w:p w:rsidR="00E03AF0" w:rsidRPr="001926D7" w:rsidRDefault="00E03AF0" w:rsidP="00E03AF0">
      <w:pPr>
        <w:numPr>
          <w:ilvl w:val="0"/>
          <w:numId w:val="7"/>
        </w:numPr>
        <w:spacing w:line="360" w:lineRule="auto"/>
        <w:ind w:left="0" w:firstLine="273"/>
        <w:jc w:val="both"/>
        <w:rPr>
          <w:rFonts w:ascii="Times New Roman" w:hAnsi="Times New Roman"/>
        </w:rPr>
      </w:pPr>
      <w:r w:rsidRPr="001926D7">
        <w:rPr>
          <w:rFonts w:ascii="Times New Roman" w:hAnsi="Times New Roman"/>
        </w:rPr>
        <w:t>установить несоблюдение требований локального нормативного акта. В этом случае директор обязан принять меры по обеспечению соблюдения требования локального нормативного акта.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 итогам рассмотрения вопросов, указанных в пунктах 38, 42, 45 настоящего порядка, при наличии к тому оснований комиссия может принять иное решение, чем это предусмотрено пунктами 38, 42, 45 настоящего порядка. Основания и мотивы принятия такого решения должны быть отражены в протоколе заседания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Решения комиссии исполняются в установленные ею сроки.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Контроль исполнения решения, принятого комиссией по рассматриваемому вопросу, осуществляется членом комиссии, на которого этот контроль возложен комиссией.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Для исполнения решений комиссии могут быть подготовлены проекты локальных нормативных актов, приказов или поручений директора.</w:t>
      </w:r>
    </w:p>
    <w:p w:rsidR="00E03AF0" w:rsidRDefault="00E03AF0"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5D5D7F" w:rsidRDefault="005D5D7F" w:rsidP="00A62E94">
      <w:pPr>
        <w:widowControl w:val="0"/>
        <w:autoSpaceDE w:val="0"/>
        <w:autoSpaceDN w:val="0"/>
        <w:adjustRightInd w:val="0"/>
        <w:jc w:val="center"/>
        <w:rPr>
          <w:rFonts w:ascii="Times New Roman" w:hAnsi="Times New Roman"/>
        </w:rPr>
      </w:pPr>
    </w:p>
    <w:p w:rsidR="005C4DEE" w:rsidRDefault="005C4DEE" w:rsidP="005D5D7F">
      <w:pPr>
        <w:framePr w:hSpace="180" w:wrap="around" w:hAnchor="page" w:x="1291" w:y="-750"/>
        <w:jc w:val="center"/>
        <w:rPr>
          <w:rFonts w:ascii="Times New Roman" w:hAnsi="Times New Roman"/>
          <w:b/>
          <w:sz w:val="44"/>
          <w:szCs w:val="44"/>
        </w:rPr>
      </w:pPr>
    </w:p>
    <w:p w:rsidR="005D5D7F" w:rsidRDefault="005D5D7F" w:rsidP="005D5D7F">
      <w:pPr>
        <w:framePr w:hSpace="180" w:wrap="around" w:hAnchor="page" w:x="1291" w:y="-750"/>
        <w:jc w:val="center"/>
        <w:rPr>
          <w:rFonts w:ascii="Times New Roman" w:hAnsi="Times New Roman"/>
          <w:b/>
        </w:rPr>
      </w:pPr>
      <w:r>
        <w:rPr>
          <w:rFonts w:ascii="Times New Roman" w:hAnsi="Times New Roman"/>
          <w:b/>
          <w:sz w:val="44"/>
          <w:szCs w:val="44"/>
        </w:rPr>
        <w:t>Общество с ограниченной ответственностью «Алтын»</w:t>
      </w:r>
    </w:p>
    <w:p w:rsidR="005D5D7F" w:rsidRDefault="005D5D7F" w:rsidP="005D5D7F">
      <w:pPr>
        <w:pStyle w:val="a5"/>
        <w:framePr w:hSpace="180" w:wrap="around" w:hAnchor="page" w:x="1291" w:y="-750"/>
        <w:jc w:val="center"/>
        <w:rPr>
          <w:rFonts w:ascii="Times New Roman" w:hAnsi="Times New Roman"/>
          <w:sz w:val="24"/>
          <w:szCs w:val="24"/>
        </w:rPr>
      </w:pPr>
      <w:r>
        <w:rPr>
          <w:rFonts w:ascii="Times New Roman" w:hAnsi="Times New Roman"/>
          <w:sz w:val="24"/>
          <w:szCs w:val="24"/>
        </w:rPr>
        <w:t>ИНН/КПП: 6619999614/661901001, ОГРН 1146600002416</w:t>
      </w:r>
    </w:p>
    <w:p w:rsidR="005D5D7F" w:rsidRDefault="005D5D7F" w:rsidP="005D5D7F">
      <w:pPr>
        <w:pStyle w:val="a5"/>
        <w:framePr w:hSpace="180" w:wrap="around" w:hAnchor="page" w:x="1291" w:y="-750"/>
        <w:jc w:val="center"/>
        <w:rPr>
          <w:rFonts w:ascii="Times New Roman" w:hAnsi="Times New Roman"/>
          <w:sz w:val="24"/>
          <w:szCs w:val="24"/>
        </w:rPr>
      </w:pPr>
      <w:r>
        <w:rPr>
          <w:rFonts w:ascii="Times New Roman" w:hAnsi="Times New Roman"/>
          <w:sz w:val="24"/>
          <w:szCs w:val="24"/>
        </w:rPr>
        <w:t xml:space="preserve">623340 Свердловская область, </w:t>
      </w:r>
      <w:proofErr w:type="spellStart"/>
      <w:r>
        <w:rPr>
          <w:rFonts w:ascii="Times New Roman" w:hAnsi="Times New Roman"/>
          <w:sz w:val="24"/>
          <w:szCs w:val="24"/>
        </w:rPr>
        <w:t>п.Арти</w:t>
      </w:r>
      <w:proofErr w:type="spellEnd"/>
      <w:r>
        <w:rPr>
          <w:rFonts w:ascii="Times New Roman" w:hAnsi="Times New Roman"/>
          <w:sz w:val="24"/>
          <w:szCs w:val="24"/>
        </w:rPr>
        <w:t xml:space="preserve">, </w:t>
      </w:r>
      <w:proofErr w:type="spellStart"/>
      <w:r>
        <w:rPr>
          <w:rFonts w:ascii="Times New Roman" w:hAnsi="Times New Roman"/>
          <w:sz w:val="24"/>
          <w:szCs w:val="24"/>
        </w:rPr>
        <w:t>ул.Автомобилистов</w:t>
      </w:r>
      <w:proofErr w:type="spellEnd"/>
      <w:r>
        <w:rPr>
          <w:rFonts w:ascii="Times New Roman" w:hAnsi="Times New Roman"/>
          <w:sz w:val="24"/>
          <w:szCs w:val="24"/>
        </w:rPr>
        <w:t xml:space="preserve"> д.1</w:t>
      </w:r>
    </w:p>
    <w:p w:rsidR="005D5D7F" w:rsidRDefault="005D5D7F" w:rsidP="005D5D7F">
      <w:pPr>
        <w:pStyle w:val="a5"/>
        <w:framePr w:hSpace="180" w:wrap="around" w:hAnchor="page" w:x="1291" w:y="-750"/>
        <w:jc w:val="center"/>
        <w:rPr>
          <w:rFonts w:ascii="Times New Roman" w:hAnsi="Times New Roman"/>
          <w:sz w:val="24"/>
          <w:szCs w:val="24"/>
        </w:rPr>
      </w:pPr>
      <w:r>
        <w:rPr>
          <w:rFonts w:ascii="Times New Roman" w:hAnsi="Times New Roman"/>
          <w:sz w:val="24"/>
          <w:szCs w:val="24"/>
        </w:rPr>
        <w:t>Тел. 8(34391)62410</w:t>
      </w:r>
    </w:p>
    <w:p w:rsidR="005D5D7F" w:rsidRDefault="005D5D7F" w:rsidP="005D5D7F">
      <w:pPr>
        <w:jc w:val="center"/>
        <w:rPr>
          <w:rFonts w:ascii="Times New Roman" w:hAnsi="Times New Roman"/>
          <w:sz w:val="28"/>
          <w:szCs w:val="28"/>
        </w:rPr>
      </w:pPr>
      <w:r>
        <w:rPr>
          <w:b/>
          <w:sz w:val="28"/>
          <w:szCs w:val="28"/>
        </w:rPr>
        <w:t>___________________________________________________________________</w:t>
      </w:r>
    </w:p>
    <w:p w:rsidR="005D5D7F" w:rsidRPr="005D5D7F" w:rsidRDefault="005D5D7F" w:rsidP="005D5D7F">
      <w:pPr>
        <w:pStyle w:val="a5"/>
        <w:jc w:val="right"/>
        <w:rPr>
          <w:rFonts w:ascii="Times New Roman" w:hAnsi="Times New Roman"/>
          <w:sz w:val="18"/>
          <w:szCs w:val="18"/>
        </w:rPr>
      </w:pPr>
      <w:r w:rsidRPr="005D5D7F">
        <w:rPr>
          <w:rFonts w:ascii="Times New Roman" w:hAnsi="Times New Roman"/>
          <w:sz w:val="18"/>
          <w:szCs w:val="18"/>
        </w:rPr>
        <w:t>Приложение к</w:t>
      </w:r>
      <w:r w:rsidRPr="005D5D7F">
        <w:rPr>
          <w:rFonts w:ascii="Times New Roman" w:hAnsi="Times New Roman"/>
          <w:b/>
          <w:sz w:val="18"/>
          <w:szCs w:val="18"/>
        </w:rPr>
        <w:t xml:space="preserve"> </w:t>
      </w:r>
      <w:r w:rsidR="005C4DEE">
        <w:rPr>
          <w:rFonts w:ascii="Times New Roman" w:hAnsi="Times New Roman"/>
          <w:sz w:val="18"/>
          <w:szCs w:val="18"/>
        </w:rPr>
        <w:t>Поряд</w:t>
      </w:r>
      <w:bookmarkStart w:id="0" w:name="_GoBack"/>
      <w:bookmarkEnd w:id="0"/>
      <w:r w:rsidRPr="005D5D7F">
        <w:rPr>
          <w:rFonts w:ascii="Times New Roman" w:hAnsi="Times New Roman"/>
          <w:sz w:val="18"/>
          <w:szCs w:val="18"/>
        </w:rPr>
        <w:t>к</w:t>
      </w:r>
      <w:r w:rsidRPr="005D5D7F">
        <w:rPr>
          <w:rFonts w:ascii="Times New Roman" w:hAnsi="Times New Roman"/>
          <w:sz w:val="18"/>
          <w:szCs w:val="18"/>
        </w:rPr>
        <w:t>у</w:t>
      </w:r>
      <w:r w:rsidRPr="005D5D7F">
        <w:rPr>
          <w:rFonts w:ascii="Times New Roman" w:hAnsi="Times New Roman"/>
          <w:sz w:val="18"/>
          <w:szCs w:val="18"/>
        </w:rPr>
        <w:t xml:space="preserve"> создания, организации работы, принятия</w:t>
      </w:r>
    </w:p>
    <w:p w:rsidR="005D5D7F" w:rsidRPr="005D5D7F" w:rsidRDefault="005D5D7F" w:rsidP="005D5D7F">
      <w:pPr>
        <w:pStyle w:val="a5"/>
        <w:jc w:val="right"/>
        <w:rPr>
          <w:rFonts w:ascii="Times New Roman" w:hAnsi="Times New Roman"/>
          <w:sz w:val="18"/>
          <w:szCs w:val="18"/>
        </w:rPr>
      </w:pPr>
      <w:r w:rsidRPr="005D5D7F">
        <w:rPr>
          <w:rFonts w:ascii="Times New Roman" w:hAnsi="Times New Roman"/>
          <w:sz w:val="18"/>
          <w:szCs w:val="18"/>
        </w:rPr>
        <w:t xml:space="preserve"> решений комиссией по урегулированию споров между </w:t>
      </w:r>
    </w:p>
    <w:p w:rsidR="005D5D7F" w:rsidRPr="005D5D7F" w:rsidRDefault="005D5D7F" w:rsidP="005D5D7F">
      <w:pPr>
        <w:pStyle w:val="a5"/>
        <w:jc w:val="right"/>
        <w:rPr>
          <w:rFonts w:ascii="Times New Roman" w:hAnsi="Times New Roman"/>
          <w:sz w:val="18"/>
          <w:szCs w:val="18"/>
        </w:rPr>
      </w:pPr>
      <w:r w:rsidRPr="005D5D7F">
        <w:rPr>
          <w:rFonts w:ascii="Times New Roman" w:hAnsi="Times New Roman"/>
          <w:sz w:val="18"/>
          <w:szCs w:val="18"/>
        </w:rPr>
        <w:t>участниками образовательных отношений и их исполнения</w:t>
      </w:r>
    </w:p>
    <w:p w:rsidR="005D5D7F" w:rsidRDefault="005D5D7F" w:rsidP="005D5D7F">
      <w:pPr>
        <w:jc w:val="right"/>
        <w:rPr>
          <w:rFonts w:ascii="Times New Roman" w:hAnsi="Times New Roman"/>
          <w:sz w:val="28"/>
          <w:szCs w:val="28"/>
        </w:rPr>
      </w:pPr>
      <w:r>
        <w:rPr>
          <w:rFonts w:ascii="Times New Roman" w:hAnsi="Times New Roman"/>
          <w:sz w:val="28"/>
          <w:szCs w:val="28"/>
        </w:rPr>
        <w:t xml:space="preserve"> </w:t>
      </w:r>
    </w:p>
    <w:p w:rsidR="005D5D7F" w:rsidRDefault="005D5D7F" w:rsidP="005D5D7F">
      <w:pPr>
        <w:ind w:left="4248" w:firstLine="708"/>
        <w:jc w:val="right"/>
        <w:rPr>
          <w:rFonts w:ascii="Times New Roman" w:hAnsi="Times New Roman"/>
          <w:sz w:val="28"/>
          <w:szCs w:val="28"/>
        </w:rPr>
      </w:pPr>
      <w:r>
        <w:rPr>
          <w:rFonts w:ascii="Times New Roman" w:hAnsi="Times New Roman"/>
          <w:sz w:val="28"/>
          <w:szCs w:val="28"/>
        </w:rPr>
        <w:t>УТВЕРЖДАЮ</w:t>
      </w:r>
    </w:p>
    <w:p w:rsidR="005D5D7F" w:rsidRDefault="005D5D7F" w:rsidP="005D5D7F">
      <w:pPr>
        <w:ind w:left="4248"/>
        <w:jc w:val="right"/>
        <w:rPr>
          <w:rFonts w:ascii="Times New Roman" w:hAnsi="Times New Roman"/>
          <w:sz w:val="28"/>
          <w:szCs w:val="28"/>
        </w:rPr>
      </w:pPr>
      <w:r>
        <w:rPr>
          <w:rFonts w:ascii="Times New Roman" w:hAnsi="Times New Roman"/>
          <w:sz w:val="28"/>
          <w:szCs w:val="28"/>
        </w:rPr>
        <w:t>Генеральный директор ООО «Алтын»</w:t>
      </w:r>
    </w:p>
    <w:p w:rsidR="005D5D7F" w:rsidRDefault="005D5D7F" w:rsidP="005D5D7F">
      <w:pPr>
        <w:ind w:left="4248" w:firstLine="708"/>
        <w:jc w:val="right"/>
        <w:rPr>
          <w:rFonts w:ascii="Times New Roman" w:hAnsi="Times New Roman"/>
          <w:sz w:val="28"/>
          <w:szCs w:val="28"/>
        </w:rPr>
      </w:pPr>
      <w:r>
        <w:rPr>
          <w:rFonts w:ascii="Times New Roman" w:hAnsi="Times New Roman"/>
          <w:sz w:val="28"/>
          <w:szCs w:val="28"/>
        </w:rPr>
        <w:t xml:space="preserve">______________А.Г. Посохин </w:t>
      </w:r>
    </w:p>
    <w:p w:rsidR="005D5D7F" w:rsidRDefault="005D5D7F" w:rsidP="00A62E94">
      <w:pPr>
        <w:widowControl w:val="0"/>
        <w:autoSpaceDE w:val="0"/>
        <w:autoSpaceDN w:val="0"/>
        <w:adjustRightInd w:val="0"/>
        <w:jc w:val="center"/>
        <w:rPr>
          <w:rFonts w:ascii="Times New Roman" w:hAnsi="Times New Roman"/>
        </w:rPr>
      </w:pPr>
    </w:p>
    <w:p w:rsidR="005D5D7F" w:rsidRDefault="005D5D7F" w:rsidP="00A62E94">
      <w:pPr>
        <w:widowControl w:val="0"/>
        <w:autoSpaceDE w:val="0"/>
        <w:autoSpaceDN w:val="0"/>
        <w:adjustRightInd w:val="0"/>
        <w:jc w:val="center"/>
        <w:rPr>
          <w:rFonts w:ascii="Times New Roman" w:hAnsi="Times New Roman"/>
        </w:rPr>
      </w:pPr>
    </w:p>
    <w:p w:rsidR="005D5D7F" w:rsidRDefault="005D5D7F" w:rsidP="00A62E94">
      <w:pPr>
        <w:widowControl w:val="0"/>
        <w:autoSpaceDE w:val="0"/>
        <w:autoSpaceDN w:val="0"/>
        <w:adjustRightInd w:val="0"/>
        <w:jc w:val="center"/>
        <w:rPr>
          <w:rFonts w:ascii="Times New Roman" w:hAnsi="Times New Roman"/>
        </w:rPr>
      </w:pPr>
    </w:p>
    <w:p w:rsidR="00A62E94" w:rsidRPr="001926D7" w:rsidRDefault="00A62E94" w:rsidP="00A62E94">
      <w:pPr>
        <w:widowControl w:val="0"/>
        <w:autoSpaceDE w:val="0"/>
        <w:autoSpaceDN w:val="0"/>
        <w:adjustRightInd w:val="0"/>
        <w:jc w:val="right"/>
        <w:rPr>
          <w:rFonts w:ascii="Times New Roman" w:hAnsi="Times New Roman"/>
        </w:rPr>
      </w:pPr>
    </w:p>
    <w:p w:rsidR="00A62E94" w:rsidRDefault="005D5D7F" w:rsidP="00A62E94">
      <w:pPr>
        <w:spacing w:before="240" w:line="360" w:lineRule="auto"/>
        <w:jc w:val="center"/>
        <w:rPr>
          <w:rFonts w:ascii="Times New Roman" w:hAnsi="Times New Roman"/>
          <w:b/>
        </w:rPr>
      </w:pPr>
      <w:r>
        <w:rPr>
          <w:rFonts w:ascii="Times New Roman" w:hAnsi="Times New Roman"/>
          <w:b/>
        </w:rPr>
        <w:t>Персональный с</w:t>
      </w:r>
      <w:r w:rsidR="00A62E94">
        <w:rPr>
          <w:rFonts w:ascii="Times New Roman" w:hAnsi="Times New Roman"/>
          <w:b/>
        </w:rPr>
        <w:t>остав комиссии</w:t>
      </w:r>
      <w:r w:rsidR="00A62E94" w:rsidRPr="001926D7">
        <w:rPr>
          <w:rFonts w:ascii="Times New Roman" w:hAnsi="Times New Roman"/>
          <w:b/>
        </w:rPr>
        <w:t xml:space="preserve"> по урегулированию споров между участниками образовательных отношений и их исполнения</w:t>
      </w:r>
    </w:p>
    <w:p w:rsidR="005039FF" w:rsidRPr="005039FF" w:rsidRDefault="005039FF" w:rsidP="005039FF">
      <w:pPr>
        <w:spacing w:before="240" w:line="360" w:lineRule="auto"/>
        <w:rPr>
          <w:rFonts w:ascii="Times New Roman" w:hAnsi="Times New Roman"/>
        </w:rPr>
      </w:pPr>
      <w:r>
        <w:rPr>
          <w:rFonts w:ascii="Times New Roman" w:hAnsi="Times New Roman"/>
        </w:rPr>
        <w:t>1.о</w:t>
      </w:r>
      <w:r w:rsidRPr="005039FF">
        <w:rPr>
          <w:rFonts w:ascii="Times New Roman" w:hAnsi="Times New Roman"/>
        </w:rPr>
        <w:t>т ООО «Алтын»</w:t>
      </w:r>
      <w:r>
        <w:rPr>
          <w:rFonts w:ascii="Times New Roman" w:hAnsi="Times New Roman"/>
        </w:rPr>
        <w:t>:</w:t>
      </w:r>
    </w:p>
    <w:p w:rsidR="005039FF" w:rsidRPr="005039FF" w:rsidRDefault="005039FF" w:rsidP="005039FF">
      <w:pPr>
        <w:spacing w:before="240" w:line="360" w:lineRule="auto"/>
        <w:rPr>
          <w:rFonts w:ascii="Times New Roman" w:hAnsi="Times New Roman"/>
        </w:rPr>
      </w:pPr>
      <w:r w:rsidRPr="005039FF">
        <w:rPr>
          <w:rFonts w:ascii="Times New Roman" w:hAnsi="Times New Roman"/>
        </w:rPr>
        <w:t xml:space="preserve">- </w:t>
      </w:r>
    </w:p>
    <w:p w:rsidR="005039FF" w:rsidRDefault="005039FF" w:rsidP="005039FF">
      <w:pPr>
        <w:spacing w:before="240" w:line="360" w:lineRule="auto"/>
        <w:rPr>
          <w:rFonts w:ascii="Times New Roman" w:hAnsi="Times New Roman"/>
        </w:rPr>
      </w:pPr>
      <w:r w:rsidRPr="005039FF">
        <w:rPr>
          <w:rFonts w:ascii="Times New Roman" w:hAnsi="Times New Roman"/>
        </w:rPr>
        <w:t>-</w:t>
      </w:r>
    </w:p>
    <w:p w:rsidR="005039FF" w:rsidRDefault="005039FF" w:rsidP="005039FF">
      <w:pPr>
        <w:spacing w:before="240" w:line="360" w:lineRule="auto"/>
        <w:rPr>
          <w:rFonts w:ascii="Times New Roman" w:hAnsi="Times New Roman"/>
        </w:rPr>
      </w:pPr>
      <w:r>
        <w:rPr>
          <w:rFonts w:ascii="Times New Roman" w:hAnsi="Times New Roman"/>
        </w:rPr>
        <w:t>2.от обучающихся:</w:t>
      </w:r>
    </w:p>
    <w:p w:rsidR="005039FF" w:rsidRDefault="005039FF" w:rsidP="005039FF">
      <w:pPr>
        <w:spacing w:before="240" w:line="360" w:lineRule="auto"/>
        <w:rPr>
          <w:rFonts w:ascii="Times New Roman" w:hAnsi="Times New Roman"/>
        </w:rPr>
      </w:pPr>
      <w:r>
        <w:rPr>
          <w:rFonts w:ascii="Times New Roman" w:hAnsi="Times New Roman"/>
        </w:rPr>
        <w:t>-</w:t>
      </w:r>
    </w:p>
    <w:p w:rsidR="005039FF" w:rsidRPr="005039FF" w:rsidRDefault="005039FF" w:rsidP="005039FF">
      <w:pPr>
        <w:spacing w:before="240" w:line="360" w:lineRule="auto"/>
        <w:rPr>
          <w:rFonts w:ascii="Times New Roman" w:hAnsi="Times New Roman"/>
        </w:rPr>
      </w:pPr>
      <w:r>
        <w:rPr>
          <w:rFonts w:ascii="Times New Roman" w:hAnsi="Times New Roman"/>
        </w:rPr>
        <w:t>-</w:t>
      </w:r>
      <w:r w:rsidRPr="005039FF">
        <w:rPr>
          <w:rFonts w:ascii="Times New Roman" w:hAnsi="Times New Roman"/>
        </w:rPr>
        <w:t xml:space="preserve"> </w:t>
      </w:r>
    </w:p>
    <w:p w:rsidR="00A62E94" w:rsidRPr="00A62E94" w:rsidRDefault="00A62E94" w:rsidP="00A62E94">
      <w:pPr>
        <w:spacing w:before="240" w:line="360" w:lineRule="auto"/>
        <w:rPr>
          <w:rFonts w:ascii="Times New Roman" w:hAnsi="Times New Roman"/>
        </w:rPr>
      </w:pPr>
    </w:p>
    <w:p w:rsidR="00A62E94" w:rsidRPr="001926D7" w:rsidRDefault="00A62E94" w:rsidP="00E03AF0">
      <w:pPr>
        <w:tabs>
          <w:tab w:val="left" w:pos="1134"/>
        </w:tabs>
        <w:spacing w:line="360" w:lineRule="auto"/>
        <w:jc w:val="center"/>
        <w:rPr>
          <w:rFonts w:ascii="Times New Roman" w:hAnsi="Times New Roman"/>
        </w:rPr>
      </w:pPr>
    </w:p>
    <w:sectPr w:rsidR="00A62E94" w:rsidRPr="001926D7" w:rsidSect="0014144D">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0027F"/>
    <w:multiLevelType w:val="hybridMultilevel"/>
    <w:tmpl w:val="D7962B02"/>
    <w:lvl w:ilvl="0" w:tplc="767E5A8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2CD75E20"/>
    <w:multiLevelType w:val="hybridMultilevel"/>
    <w:tmpl w:val="83F86674"/>
    <w:lvl w:ilvl="0" w:tplc="CE2632D2">
      <w:start w:val="1"/>
      <w:numFmt w:val="russianLower"/>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7100E7C"/>
    <w:multiLevelType w:val="hybridMultilevel"/>
    <w:tmpl w:val="B3BA885E"/>
    <w:lvl w:ilvl="0" w:tplc="767E5A8C">
      <w:start w:val="1"/>
      <w:numFmt w:val="bullet"/>
      <w:lvlText w:val=""/>
      <w:lvlJc w:val="left"/>
      <w:pPr>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A047205"/>
    <w:multiLevelType w:val="multilevel"/>
    <w:tmpl w:val="49884A7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3A8E2476"/>
    <w:multiLevelType w:val="hybridMultilevel"/>
    <w:tmpl w:val="4BA44B88"/>
    <w:lvl w:ilvl="0" w:tplc="D4C88EC6">
      <w:start w:val="1"/>
      <w:numFmt w:val="decimal"/>
      <w:lvlText w:val="%1."/>
      <w:lvlJc w:val="left"/>
      <w:pPr>
        <w:ind w:left="720" w:hanging="360"/>
      </w:pPr>
      <w:rPr>
        <w:i w:val="0"/>
        <w:color w:val="auto"/>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51C52F8F"/>
    <w:multiLevelType w:val="hybridMultilevel"/>
    <w:tmpl w:val="854643EA"/>
    <w:lvl w:ilvl="0" w:tplc="CE2632D2">
      <w:start w:val="1"/>
      <w:numFmt w:val="russianLower"/>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51FC7D36"/>
    <w:multiLevelType w:val="hybridMultilevel"/>
    <w:tmpl w:val="C4301E2A"/>
    <w:lvl w:ilvl="0" w:tplc="CE2632D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77AB23E0"/>
    <w:multiLevelType w:val="hybridMultilevel"/>
    <w:tmpl w:val="107A6654"/>
    <w:lvl w:ilvl="0" w:tplc="CDAE219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D0701"/>
    <w:rsid w:val="0001346F"/>
    <w:rsid w:val="0014144D"/>
    <w:rsid w:val="001745C5"/>
    <w:rsid w:val="00191982"/>
    <w:rsid w:val="001926D7"/>
    <w:rsid w:val="001A7816"/>
    <w:rsid w:val="00221B8C"/>
    <w:rsid w:val="002C0492"/>
    <w:rsid w:val="00344952"/>
    <w:rsid w:val="003E6107"/>
    <w:rsid w:val="004278AE"/>
    <w:rsid w:val="0043217D"/>
    <w:rsid w:val="00441675"/>
    <w:rsid w:val="004B7BDB"/>
    <w:rsid w:val="004D1E68"/>
    <w:rsid w:val="004D6FCF"/>
    <w:rsid w:val="005039FF"/>
    <w:rsid w:val="00520949"/>
    <w:rsid w:val="005733AB"/>
    <w:rsid w:val="005C4DEE"/>
    <w:rsid w:val="005D5D7F"/>
    <w:rsid w:val="005F35B7"/>
    <w:rsid w:val="0061374F"/>
    <w:rsid w:val="00744151"/>
    <w:rsid w:val="007C3262"/>
    <w:rsid w:val="00933677"/>
    <w:rsid w:val="009627CD"/>
    <w:rsid w:val="009D14C4"/>
    <w:rsid w:val="00A62E94"/>
    <w:rsid w:val="00AE0E23"/>
    <w:rsid w:val="00BE4DE2"/>
    <w:rsid w:val="00C27ED2"/>
    <w:rsid w:val="00C30D96"/>
    <w:rsid w:val="00D15BD0"/>
    <w:rsid w:val="00DD0701"/>
    <w:rsid w:val="00E03AF0"/>
    <w:rsid w:val="00E95F40"/>
    <w:rsid w:val="00FC4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17C2"/>
  <w15:docId w15:val="{60A6DDAF-5695-47BD-A9D2-79D85F778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3AF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1982"/>
    <w:rPr>
      <w:rFonts w:ascii="Tahoma" w:hAnsi="Tahoma" w:cs="Tahoma"/>
      <w:sz w:val="16"/>
      <w:szCs w:val="16"/>
    </w:rPr>
  </w:style>
  <w:style w:type="character" w:customStyle="1" w:styleId="a4">
    <w:name w:val="Текст выноски Знак"/>
    <w:basedOn w:val="a0"/>
    <w:link w:val="a3"/>
    <w:uiPriority w:val="99"/>
    <w:semiHidden/>
    <w:rsid w:val="00191982"/>
    <w:rPr>
      <w:rFonts w:ascii="Tahoma" w:eastAsia="Calibri" w:hAnsi="Tahoma" w:cs="Tahoma"/>
      <w:sz w:val="16"/>
      <w:szCs w:val="16"/>
    </w:rPr>
  </w:style>
  <w:style w:type="paragraph" w:styleId="a5">
    <w:name w:val="No Spacing"/>
    <w:uiPriority w:val="1"/>
    <w:qFormat/>
    <w:rsid w:val="005733AB"/>
    <w:pPr>
      <w:spacing w:after="0" w:line="240" w:lineRule="auto"/>
    </w:pPr>
    <w:rPr>
      <w:rFonts w:ascii="Calibri" w:eastAsia="Calibri" w:hAnsi="Calibri" w:cs="Times New Roman"/>
    </w:rPr>
  </w:style>
  <w:style w:type="paragraph" w:styleId="a6">
    <w:name w:val="List Paragraph"/>
    <w:basedOn w:val="a"/>
    <w:uiPriority w:val="34"/>
    <w:qFormat/>
    <w:rsid w:val="005039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159092">
      <w:bodyDiv w:val="1"/>
      <w:marLeft w:val="0"/>
      <w:marRight w:val="0"/>
      <w:marTop w:val="0"/>
      <w:marBottom w:val="0"/>
      <w:divBdr>
        <w:top w:val="none" w:sz="0" w:space="0" w:color="auto"/>
        <w:left w:val="none" w:sz="0" w:space="0" w:color="auto"/>
        <w:bottom w:val="none" w:sz="0" w:space="0" w:color="auto"/>
        <w:right w:val="none" w:sz="0" w:space="0" w:color="auto"/>
      </w:divBdr>
    </w:div>
    <w:div w:id="480316134">
      <w:bodyDiv w:val="1"/>
      <w:marLeft w:val="0"/>
      <w:marRight w:val="0"/>
      <w:marTop w:val="0"/>
      <w:marBottom w:val="0"/>
      <w:divBdr>
        <w:top w:val="none" w:sz="0" w:space="0" w:color="auto"/>
        <w:left w:val="none" w:sz="0" w:space="0" w:color="auto"/>
        <w:bottom w:val="none" w:sz="0" w:space="0" w:color="auto"/>
        <w:right w:val="none" w:sz="0" w:space="0" w:color="auto"/>
      </w:divBdr>
    </w:div>
    <w:div w:id="1001200714">
      <w:bodyDiv w:val="1"/>
      <w:marLeft w:val="0"/>
      <w:marRight w:val="0"/>
      <w:marTop w:val="0"/>
      <w:marBottom w:val="0"/>
      <w:divBdr>
        <w:top w:val="none" w:sz="0" w:space="0" w:color="auto"/>
        <w:left w:val="none" w:sz="0" w:space="0" w:color="auto"/>
        <w:bottom w:val="none" w:sz="0" w:space="0" w:color="auto"/>
        <w:right w:val="none" w:sz="0" w:space="0" w:color="auto"/>
      </w:divBdr>
    </w:div>
    <w:div w:id="12170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A9FD1EC0581454CA3912B1CB3DEBE5D" ma:contentTypeVersion="0" ma:contentTypeDescription="Создание документа." ma:contentTypeScope="" ma:versionID="04e05eaad6ac48d41e27af5e14d95e37">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9692F-ECB0-4E30-B6A8-C499F9999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5005C22-36B8-4973-B4A7-276081501775}">
  <ds:schemaRefs>
    <ds:schemaRef ds:uri="http://schemas.microsoft.com/office/2006/metadata/properties"/>
  </ds:schemaRefs>
</ds:datastoreItem>
</file>

<file path=customXml/itemProps3.xml><?xml version="1.0" encoding="utf-8"?>
<ds:datastoreItem xmlns:ds="http://schemas.openxmlformats.org/officeDocument/2006/customXml" ds:itemID="{CC824069-7DCC-46F1-96A7-06E9068BC1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1878</Words>
  <Characters>10706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18</cp:revision>
  <cp:lastPrinted>2014-03-03T16:45:00Z</cp:lastPrinted>
  <dcterms:created xsi:type="dcterms:W3CDTF">2017-09-28T12:06:00Z</dcterms:created>
  <dcterms:modified xsi:type="dcterms:W3CDTF">2019-09-24T11:39:00Z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0x010100CA9FD1EC0581454CA3912B1CB3DEBE5D</vt:lpwstr>
  </property>
</Properties>
</file>